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C9" w:rsidRPr="00E146C9" w:rsidRDefault="00E146C9" w:rsidP="00E146C9">
      <w:pPr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color w:val="83866D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b/>
          <w:bCs/>
          <w:color w:val="83866D"/>
          <w:sz w:val="24"/>
          <w:szCs w:val="24"/>
          <w:lang w:eastAsia="ru-RU"/>
        </w:rPr>
        <w:t>ЕГЭ-2018: Разработчики КИМ об экзамене по иностранному языку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16.03.2018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иностранному языку – это экзамен по выбору. Он необходим для поступления на специальности, связанные с иностранным языком, например: «Международные отношения», «Туризм», «Журналистика», «Культурология» и, конечно, перевод и преподавание иностранных языков.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балл ЕГЭ по иностранным языкам, ниже которого вузы не могут устанавливать проходной порог для абитуриентов, составляет 22 балла.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по иностранному языку состоит из двух частей: </w:t>
      </w:r>
      <w:proofErr w:type="gram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proofErr w:type="gram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устной. Письменная часть включает в себя 40 заданий, на ее выполнение отводится 3 часа (180 минут). В устной части экзамена 4 задания, на ответ </w:t>
      </w:r>
      <w:proofErr w:type="gram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экзаменуемому</w:t>
      </w:r>
      <w:proofErr w:type="gram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15 минут.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 проверяет, на каком уровне выпускник реально владеет иностранным языком. </w:t>
      </w:r>
      <w:proofErr w:type="gram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часть проверяет умения понимать звучащий текст (раздел «</w:t>
      </w:r>
      <w:proofErr w:type="spell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письменный текст (раздел «Чтение»), создавать небольшие письменные тексты (раздел «Письмо»), навыки использования грамматических форм, словообразования и лексики в связном тексте (раздел «Грамматика и лексика», а также задания раздела «Письмо»).</w:t>
      </w:r>
      <w:proofErr w:type="gramEnd"/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измерительные материалы (КИМ) ЕГЭ по иностранному языку содержат разные виды заданий, но все они строятся на связных текстах, поэтому очень важно развивать навык чтения, умения понимать письменный текст. В разделе «Письмо» выпускнику предлагается два задания. Одно – написать личное письмо в ответ на письмо зарубежного друга по переписке. Другое – создать развернутое письменное высказывание с элементами рассуждения, выразив свое мнение по предложенной проблеме. Это задание требует умения рассуждать, отстаивать свою точку зрения, убедительно аргументируя ее.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КИМ ЕГЭ 2018 года не претерпели изменений по сравнению с 2017 годом. Уточнены критерии оценивания заданий с развернутым ответом в письменной части.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Приступая к выполнению заданий на экзамене, внимательно читайте инструкцию и четко следуйте ей. Выполняйте задания в том порядке, как они даны в КИМ – так вы будете двигаться от более простых заданий </w:t>
      </w:r>
      <w:proofErr w:type="gram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сложным и больше заданий выполните успешно. В каждом разделе задания расположены по принципу возрастающей сложности.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какой-то вопрос показался вам трудным, не застревайте на нем, переходите к следующему. Если у вас останется время, вы вернетесь к сложному вопросу, когда ответите на остальные. Так вы выполните больше заданий.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пугайтесь незнакомых слов – постарайтесь догадаться об их значении. Во многих заданиях эти слова неважны для их правильного выполнения, как, например, в </w:t>
      </w:r>
      <w:proofErr w:type="spell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чтении с пониманием общего содержания или пониманием запрашиваемой информации.  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уверены в своих силах и усиленно занимались иностранным языком, рекомендуем выполнять последовательно все задания. Если вы учились в школе по программе базового уровня (с 2-3 уроками иностранного языка в неделю) и при подготовке к ЕГЭ увидели, что вам явно не хватает времени и умений для выполнения задания 40, рекомендуем отказаться от его выполнения. Вы потеряете всего 14 баллов, но у вас будет дополнительно целый час на выполнение всех остальных заданий.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части экзамена самое главное – справиться с волнением и сосредоточиться на выполнении заданий. В качестве подготовки записывайте свои устные ответы на цифровое устройство и прослушивайте их.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Традиционно, во всех языках (английском, немецком, французском, испанском) хуже всего выполняются задания по грамматике и лексике. При подготовке к экзамену рекомендуется выполнять больше заданий, которые строятся не на отдельных предложениях, а на связном тексте. Полезно также в тексте для чтения проанализировать использование грамматических форм, понять, почему автор выбрал именно эту форму, возможна ли здесь другая форма и как изменится при этом смысл текста.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уже </w:t>
      </w:r>
      <w:proofErr w:type="spell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упоминавшемся</w:t>
      </w:r>
      <w:proofErr w:type="spell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задании 40, которое часто называют «сочинение» или «эссе», важно убедительно изложить собственное мнение, следуя предложенному плану, а не пересказывать текст из учебника на близкую тему.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по письму не забывайте о логике изложения и о связности текста.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экзамена часто путаются в ответах «неверно» и «в тексте не сказано», выполняя задание 2 по </w:t>
      </w:r>
      <w:proofErr w:type="spell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«неверно» следует давать в том случае, если в тексте есть информация, которая прямо противоречит предложенному утверждению. Если же информация по данному вопросу отсутствует, то следует дать ответ «в тексте не сказано».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2 устной части от выпускника требуется просто задать пять прямых вопросов по указанным пунктам. Никакого вступления и заключения, никакого этикетного телефонного разговора при этом не требуется.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3 и 4 устной части требуются вступительные и заключительные фразы. Они могут быть достаточно простыми. Так, в задании 3, следуя инструкции, можно обратиться к другу: «Я хочу показать тебе свой фотоальбом. Посмотри на эту фотографию…». В задании 4 логично в первой (вступительной) фразе обозначить цель своего высказывания: «Я хочу сравнить две фотографии</w:t>
      </w:r>
      <w:proofErr w:type="gramStart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может быть лаконичным: «Это все, что я хотел сказать».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Досадно, когда участники экзамена делают ошибки по невнимательности: записывают ответ в бланке ответов не на то место или выбирают для описания фотографию №1 в задании 3 устной части, а потом описывают другую фотографию или пытаются описать все сразу.</w:t>
      </w:r>
    </w:p>
    <w:p w:rsidR="00E146C9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успеха на экзамене!</w:t>
      </w:r>
    </w:p>
    <w:p w:rsidR="0073547A" w:rsidRPr="00E146C9" w:rsidRDefault="00E146C9" w:rsidP="00E146C9">
      <w:pPr>
        <w:shd w:val="clear" w:color="auto" w:fill="FFFFFF"/>
        <w:spacing w:after="100" w:afterAutospacing="1" w:line="240" w:lineRule="auto"/>
        <w:ind w:left="4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4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материалам сайта </w:t>
      </w:r>
      <w:proofErr w:type="spellStart"/>
      <w:r w:rsidRPr="00E14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Рособрнадзора</w:t>
      </w:r>
      <w:bookmarkStart w:id="0" w:name="_GoBack"/>
      <w:bookmarkEnd w:id="0"/>
      <w:proofErr w:type="spellEnd"/>
    </w:p>
    <w:sectPr w:rsidR="0073547A" w:rsidRPr="00E1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C"/>
    <w:rsid w:val="0073547A"/>
    <w:rsid w:val="00CF20EC"/>
    <w:rsid w:val="00E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2018-04-25T05:10:00Z</dcterms:created>
  <dcterms:modified xsi:type="dcterms:W3CDTF">2018-04-25T05:10:00Z</dcterms:modified>
</cp:coreProperties>
</file>