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67E" w:rsidRPr="00BA067E" w:rsidRDefault="00BA067E" w:rsidP="00BA067E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С</w:t>
      </w:r>
      <w:r w:rsidRPr="00BA067E">
        <w:rPr>
          <w:rFonts w:ascii="Times New Roman" w:hAnsi="Times New Roman" w:cs="Times New Roman"/>
        </w:rPr>
        <w:t>тартовал приём работ на региональный этап Всероссийского конкурса сочинений «Без срока давности»</w:t>
      </w:r>
    </w:p>
    <w:p w:rsidR="00BA067E" w:rsidRDefault="00BA067E" w:rsidP="00BA067E">
      <w:pPr>
        <w:pStyle w:val="a3"/>
        <w:shd w:val="clear" w:color="auto" w:fill="FFFFFF"/>
        <w:spacing w:before="0" w:beforeAutospacing="0" w:after="0" w:afterAutospacing="0"/>
        <w:ind w:left="450" w:right="150"/>
        <w:jc w:val="both"/>
        <w:rPr>
          <w:rFonts w:ascii="Verdana" w:hAnsi="Verdana"/>
          <w:color w:val="000000"/>
          <w:sz w:val="17"/>
          <w:szCs w:val="17"/>
        </w:rPr>
      </w:pPr>
    </w:p>
    <w:p w:rsidR="00BA067E" w:rsidRPr="00BA067E" w:rsidRDefault="00BA067E" w:rsidP="00BA067E">
      <w:pPr>
        <w:pStyle w:val="a3"/>
        <w:shd w:val="clear" w:color="auto" w:fill="FFFFFF"/>
        <w:spacing w:before="0" w:beforeAutospacing="0" w:after="0" w:afterAutospacing="0"/>
        <w:ind w:left="450" w:right="150"/>
        <w:jc w:val="both"/>
        <w:rPr>
          <w:color w:val="000000"/>
          <w:sz w:val="22"/>
          <w:szCs w:val="22"/>
        </w:rPr>
      </w:pPr>
      <w:r w:rsidRPr="00BA067E">
        <w:rPr>
          <w:color w:val="000000"/>
          <w:sz w:val="22"/>
          <w:szCs w:val="22"/>
        </w:rPr>
        <w:t>В Оренбургской области проходит региональный этап всероссийского конкурса сочинений для школьников и студентов организаций среднего профессионального образования.</w:t>
      </w:r>
    </w:p>
    <w:p w:rsidR="00BA067E" w:rsidRPr="00BA067E" w:rsidRDefault="00BA067E" w:rsidP="00BA067E">
      <w:pPr>
        <w:pStyle w:val="a3"/>
        <w:shd w:val="clear" w:color="auto" w:fill="FFFFFF"/>
        <w:spacing w:before="0" w:beforeAutospacing="0" w:after="0" w:afterAutospacing="0"/>
        <w:ind w:left="450" w:right="150"/>
        <w:jc w:val="both"/>
        <w:rPr>
          <w:color w:val="000000"/>
          <w:sz w:val="22"/>
          <w:szCs w:val="22"/>
        </w:rPr>
      </w:pPr>
      <w:r w:rsidRPr="00BA067E">
        <w:rPr>
          <w:color w:val="000000"/>
          <w:sz w:val="22"/>
          <w:szCs w:val="22"/>
        </w:rPr>
        <w:t>Для этого следует написать сочинение на одну из предложенных тем. В работе необходимо рассказать:</w:t>
      </w:r>
    </w:p>
    <w:p w:rsidR="00BA067E" w:rsidRPr="00BA067E" w:rsidRDefault="00BA067E" w:rsidP="00BA067E">
      <w:pPr>
        <w:pStyle w:val="a3"/>
        <w:shd w:val="clear" w:color="auto" w:fill="FFFFFF"/>
        <w:spacing w:before="0" w:beforeAutospacing="0" w:after="0" w:afterAutospacing="0"/>
        <w:ind w:left="450" w:right="150"/>
        <w:jc w:val="both"/>
        <w:rPr>
          <w:color w:val="000000"/>
          <w:sz w:val="22"/>
          <w:szCs w:val="22"/>
        </w:rPr>
      </w:pPr>
      <w:r w:rsidRPr="00BA067E">
        <w:rPr>
          <w:color w:val="000000"/>
          <w:sz w:val="22"/>
          <w:szCs w:val="22"/>
        </w:rPr>
        <w:t>- об отражении событий войны в истории субъекта Российской Федерации, города или населенного пункта;</w:t>
      </w:r>
    </w:p>
    <w:p w:rsidR="00BA067E" w:rsidRPr="00BA067E" w:rsidRDefault="00BA067E" w:rsidP="00BA067E">
      <w:pPr>
        <w:pStyle w:val="a3"/>
        <w:shd w:val="clear" w:color="auto" w:fill="FFFFFF"/>
        <w:spacing w:before="0" w:beforeAutospacing="0" w:after="0" w:afterAutospacing="0"/>
        <w:ind w:left="450" w:right="150"/>
        <w:jc w:val="both"/>
        <w:rPr>
          <w:color w:val="000000"/>
          <w:sz w:val="22"/>
          <w:szCs w:val="22"/>
        </w:rPr>
      </w:pPr>
      <w:r w:rsidRPr="00BA067E">
        <w:rPr>
          <w:color w:val="000000"/>
          <w:sz w:val="22"/>
          <w:szCs w:val="22"/>
        </w:rPr>
        <w:t>- об истории создания мемориала или музея Великой Отечественной войны;</w:t>
      </w:r>
    </w:p>
    <w:p w:rsidR="00BA067E" w:rsidRPr="00BA067E" w:rsidRDefault="00BA067E" w:rsidP="00BA067E">
      <w:pPr>
        <w:pStyle w:val="a3"/>
        <w:shd w:val="clear" w:color="auto" w:fill="FFFFFF"/>
        <w:spacing w:before="0" w:beforeAutospacing="0" w:after="0" w:afterAutospacing="0"/>
        <w:ind w:left="450" w:right="150"/>
        <w:jc w:val="both"/>
        <w:rPr>
          <w:color w:val="000000"/>
          <w:sz w:val="22"/>
          <w:szCs w:val="22"/>
        </w:rPr>
      </w:pPr>
      <w:r w:rsidRPr="00BA067E">
        <w:rPr>
          <w:color w:val="000000"/>
          <w:sz w:val="22"/>
          <w:szCs w:val="22"/>
        </w:rPr>
        <w:t>- роли войны в истории семьи участника конкурса;</w:t>
      </w:r>
    </w:p>
    <w:p w:rsidR="00BA067E" w:rsidRPr="00BA067E" w:rsidRDefault="00BA067E" w:rsidP="00BA067E">
      <w:pPr>
        <w:pStyle w:val="a3"/>
        <w:shd w:val="clear" w:color="auto" w:fill="FFFFFF"/>
        <w:spacing w:before="0" w:beforeAutospacing="0" w:after="0" w:afterAutospacing="0"/>
        <w:ind w:left="450" w:right="150"/>
        <w:jc w:val="both"/>
        <w:rPr>
          <w:color w:val="000000"/>
          <w:sz w:val="22"/>
          <w:szCs w:val="22"/>
        </w:rPr>
      </w:pPr>
      <w:r w:rsidRPr="00BA067E">
        <w:rPr>
          <w:color w:val="000000"/>
          <w:sz w:val="22"/>
          <w:szCs w:val="22"/>
        </w:rPr>
        <w:t>- о жизненном пути участников боевые действий или работников тыла;</w:t>
      </w:r>
    </w:p>
    <w:p w:rsidR="00BA067E" w:rsidRPr="00BA067E" w:rsidRDefault="00BA067E" w:rsidP="00BA067E">
      <w:pPr>
        <w:pStyle w:val="a3"/>
        <w:shd w:val="clear" w:color="auto" w:fill="FFFFFF"/>
        <w:spacing w:before="0" w:beforeAutospacing="0" w:after="0" w:afterAutospacing="0"/>
        <w:ind w:left="450" w:right="150"/>
        <w:jc w:val="both"/>
        <w:rPr>
          <w:color w:val="000000"/>
          <w:sz w:val="22"/>
          <w:szCs w:val="22"/>
        </w:rPr>
      </w:pPr>
      <w:r w:rsidRPr="00BA067E">
        <w:rPr>
          <w:color w:val="000000"/>
          <w:sz w:val="22"/>
          <w:szCs w:val="22"/>
        </w:rPr>
        <w:t>- о музыкальных произведениях, книгах, документальных и художественных фильмах, созданных в годы войны или посвященных ей;</w:t>
      </w:r>
    </w:p>
    <w:p w:rsidR="00BA067E" w:rsidRPr="00BA067E" w:rsidRDefault="00BA067E" w:rsidP="00BA067E">
      <w:pPr>
        <w:pStyle w:val="a3"/>
        <w:shd w:val="clear" w:color="auto" w:fill="FFFFFF"/>
        <w:spacing w:before="0" w:beforeAutospacing="0" w:after="0" w:afterAutospacing="0"/>
        <w:ind w:left="450" w:right="150"/>
        <w:jc w:val="both"/>
        <w:rPr>
          <w:color w:val="000000"/>
          <w:sz w:val="22"/>
          <w:szCs w:val="22"/>
        </w:rPr>
      </w:pPr>
      <w:r w:rsidRPr="00BA067E">
        <w:rPr>
          <w:color w:val="000000"/>
          <w:sz w:val="22"/>
          <w:szCs w:val="22"/>
        </w:rPr>
        <w:t>- о работе поисковых отрядов и волонтерских организаций в мероприятиях по сохранению и увековечиванию памяти о Великой Отечественной войне.</w:t>
      </w:r>
    </w:p>
    <w:p w:rsidR="00BA067E" w:rsidRPr="00BA067E" w:rsidRDefault="00BA067E" w:rsidP="00BA067E">
      <w:pPr>
        <w:pStyle w:val="a3"/>
        <w:shd w:val="clear" w:color="auto" w:fill="FFFFFF"/>
        <w:spacing w:before="0" w:beforeAutospacing="0" w:after="0" w:afterAutospacing="0"/>
        <w:ind w:left="450" w:right="150"/>
        <w:jc w:val="both"/>
        <w:rPr>
          <w:color w:val="000000"/>
          <w:sz w:val="22"/>
          <w:szCs w:val="22"/>
        </w:rPr>
      </w:pPr>
      <w:r w:rsidRPr="00BA067E">
        <w:rPr>
          <w:color w:val="000000"/>
          <w:sz w:val="22"/>
          <w:szCs w:val="22"/>
        </w:rPr>
        <w:t>Сочинение можно написать в форме рассказа, письма, сказки, дневника, очерка, репортажа, интервью, эссе, текста экскурсии или рецензии.</w:t>
      </w:r>
    </w:p>
    <w:p w:rsidR="007C69F0" w:rsidRDefault="007C69F0"/>
    <w:sectPr w:rsidR="007C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3F"/>
    <w:rsid w:val="007C69F0"/>
    <w:rsid w:val="00BA067E"/>
    <w:rsid w:val="00BF20D7"/>
    <w:rsid w:val="00CA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952E2-EAD8-4B0F-A5F9-77E50D11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A06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06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RONO01</cp:lastModifiedBy>
  <cp:revision>2</cp:revision>
  <dcterms:created xsi:type="dcterms:W3CDTF">2021-02-02T09:27:00Z</dcterms:created>
  <dcterms:modified xsi:type="dcterms:W3CDTF">2021-02-02T09:27:00Z</dcterms:modified>
</cp:coreProperties>
</file>